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0001540159</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Stellar Biotechnologies,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Edesa Biotech,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BRITISH COLUMBIA,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1960" w:type="dxa"/>
            <w:vAlign w:val="bottom"/>
          </w:tcPr>
          <w:p>
            <w:pPr>
              <w:spacing w:after="0"/>
              <w:rPr>
                <w:sz w:val="20"/>
                <w:szCs w:val="20"/>
                <w:color w:val="auto"/>
              </w:rPr>
            </w:pPr>
            <w:r>
              <w:rPr>
                <w:rFonts w:ascii="Arial" w:cs="Arial" w:eastAsia="Arial" w:hAnsi="Arial"/>
                <w:sz w:val="18"/>
                <w:szCs w:val="18"/>
                <w:color w:val="auto"/>
              </w:rPr>
              <w:t>Name of Issuer</w:t>
            </w:r>
          </w:p>
        </w:tc>
        <w:tc>
          <w:tcPr>
            <w:tcW w:w="2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0000FF"/>
              </w:rPr>
              <w:t>Edesa Biotech, Inc.</w:t>
            </w:r>
          </w:p>
        </w:tc>
        <w:tc>
          <w:tcPr>
            <w:tcW w:w="27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1960" w:type="dxa"/>
            <w:vAlign w:val="bottom"/>
          </w:tcPr>
          <w:p>
            <w:pPr>
              <w:spacing w:after="0"/>
              <w:rPr>
                <w:sz w:val="20"/>
                <w:szCs w:val="20"/>
                <w:color w:val="auto"/>
              </w:rPr>
            </w:pPr>
            <w:r>
              <w:rPr>
                <w:rFonts w:ascii="Arial" w:cs="Arial" w:eastAsia="Arial" w:hAnsi="Arial"/>
                <w:sz w:val="18"/>
                <w:szCs w:val="18"/>
                <w:color w:val="auto"/>
              </w:rPr>
              <w:t>Street Address 1</w:t>
            </w:r>
          </w:p>
        </w:tc>
        <w:tc>
          <w:tcPr>
            <w:tcW w:w="27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0000FF"/>
              </w:rPr>
              <w:t>100 SPY COURT</w:t>
            </w:r>
          </w:p>
        </w:tc>
        <w:tc>
          <w:tcPr>
            <w:tcW w:w="27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1960" w:type="dxa"/>
            <w:vAlign w:val="bottom"/>
          </w:tcPr>
          <w:p>
            <w:pPr>
              <w:spacing w:after="0"/>
              <w:rPr>
                <w:sz w:val="20"/>
                <w:szCs w:val="20"/>
                <w:color w:val="auto"/>
              </w:rPr>
            </w:pPr>
            <w:r>
              <w:rPr>
                <w:rFonts w:ascii="Arial" w:cs="Arial" w:eastAsia="Arial" w:hAnsi="Arial"/>
                <w:sz w:val="18"/>
                <w:szCs w:val="18"/>
                <w:color w:val="auto"/>
              </w:rPr>
              <w:t>City</w:t>
            </w:r>
          </w:p>
        </w:tc>
        <w:tc>
          <w:tcPr>
            <w:tcW w:w="2740" w:type="dxa"/>
            <w:vAlign w:val="bottom"/>
          </w:tcPr>
          <w:p>
            <w:pPr>
              <w:ind w:left="5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0000FF"/>
              </w:rPr>
              <w:t>MARKHAM</w:t>
            </w:r>
          </w:p>
        </w:tc>
        <w:tc>
          <w:tcPr>
            <w:tcW w:w="2740" w:type="dxa"/>
            <w:vAlign w:val="bottom"/>
          </w:tcPr>
          <w:p>
            <w:pPr>
              <w:ind w:left="580"/>
              <w:spacing w:after="0"/>
              <w:rPr>
                <w:sz w:val="20"/>
                <w:szCs w:val="20"/>
                <w:color w:val="auto"/>
              </w:rPr>
            </w:pPr>
            <w:r>
              <w:rPr>
                <w:rFonts w:ascii="Times New Roman" w:cs="Times New Roman" w:eastAsia="Times New Roman" w:hAnsi="Times New Roman"/>
                <w:sz w:val="18"/>
                <w:szCs w:val="18"/>
                <w:color w:val="0000FF"/>
              </w:rPr>
              <w:t>ONTARIO, CANADA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L3R 5H6</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289-800-9600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MacDonald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Sean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L3R 5H6</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Nijhawan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Pardeep</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L3R 5H6</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Sistilli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Carlo</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L3R 5H6</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Brooks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3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0000FF"/>
              </w:rPr>
              <w:t>L3R 5H6</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Weiler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Peter</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3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0000FF"/>
              </w:rPr>
              <w:t>L3R 5H6</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8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Chypyha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Joan</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3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0000FF"/>
              </w:rPr>
              <w:t>L3R 5H6</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8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Olson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Charles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3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0000FF"/>
              </w:rPr>
              <w:t>L3R 5H6</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8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Marshall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Patrick</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3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0000FF"/>
              </w:rPr>
              <w:t>L3R 5H6</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8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gridSpan w:val="3"/>
          </w:tcPr>
          <w:p>
            <w:pPr>
              <w:spacing w:after="0"/>
              <w:rPr>
                <w:sz w:val="14"/>
                <w:szCs w:val="14"/>
                <w:color w:val="auto"/>
              </w:rPr>
            </w:pPr>
          </w:p>
        </w:tc>
        <w:tc>
          <w:tcPr>
            <w:tcW w:w="300" w:type="dxa"/>
            <w:vAlign w:val="bottom"/>
            <w:tcBorders>
              <w:bottom w:val="single" w:sz="8" w:color="9A9A9A"/>
            </w:tcBorders>
            <w:gridSpan w:val="2"/>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First Name</w:t>
            </w:r>
          </w:p>
        </w:tc>
        <w:tc>
          <w:tcPr>
            <w:tcW w:w="3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Middle Name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Liu</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Spy Court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gridSpan w:val="4"/>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80" w:type="dxa"/>
            <w:vAlign w:val="bottom"/>
            <w:gridSpan w:val="6"/>
          </w:tcPr>
          <w:p>
            <w:pPr>
              <w:ind w:left="24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ZIP/PostalCode</w:t>
            </w:r>
          </w:p>
        </w:tc>
        <w:tc>
          <w:tcPr>
            <w:tcW w:w="0" w:type="dxa"/>
            <w:vAlign w:val="bottom"/>
          </w:tcPr>
          <w:p>
            <w:pPr>
              <w:spacing w:after="0"/>
              <w:rPr>
                <w:sz w:val="1"/>
                <w:szCs w:val="1"/>
                <w:color w:val="auto"/>
              </w:rPr>
            </w:pPr>
          </w:p>
        </w:tc>
      </w:tr>
      <w:tr>
        <w:trPr>
          <w:trHeight w:val="253"/>
        </w:trPr>
        <w:tc>
          <w:tcPr>
            <w:tcW w:w="1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Markham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32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0000FF"/>
              </w:rPr>
              <w:t>L3R 5H6</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8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40" w:type="dxa"/>
            <w:vAlign w:val="bottom"/>
            <w:tcBorders>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280" w:type="dxa"/>
            <w:vAlign w:val="bottom"/>
            <w:gridSpan w:val="2"/>
          </w:tcPr>
          <w:p>
            <w:pPr>
              <w:jc w:val="center"/>
              <w:ind w:right="1480"/>
              <w:spacing w:after="0" w:line="196" w:lineRule="exact"/>
              <w:rPr>
                <w:sz w:val="20"/>
                <w:szCs w:val="20"/>
                <w:color w:val="auto"/>
              </w:rPr>
            </w:pPr>
            <w:r>
              <w:rPr>
                <w:rFonts w:ascii="Arial" w:cs="Arial" w:eastAsia="Arial" w:hAnsi="Arial"/>
                <w:sz w:val="18"/>
                <w:szCs w:val="18"/>
                <w:color w:val="auto"/>
                <w:w w:val="97"/>
              </w:rPr>
              <w:t>Promoter</w:t>
            </w:r>
          </w:p>
        </w:tc>
        <w:tc>
          <w:tcPr>
            <w:tcW w:w="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7"/>
        </w:trPr>
        <w:tc>
          <w:tcPr>
            <w:tcW w:w="3160" w:type="dxa"/>
            <w:vAlign w:val="bottom"/>
            <w:gridSpan w:val="6"/>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780" w:type="dxa"/>
            <w:vAlign w:val="bottom"/>
            <w:tcBorders>
              <w:bottom w:val="single" w:sz="8" w:color="9A9A9A"/>
            </w:tcBorders>
            <w:gridSpan w:val="4"/>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4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780" w:type="dxa"/>
            <w:vAlign w:val="bottom"/>
            <w:tcBorders>
              <w:bottom w:val="single" w:sz="8" w:color="808080"/>
            </w:tcBorders>
            <w:gridSpan w:val="4"/>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44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08080"/>
            </w:tcBorders>
            <w:gridSpan w:val="6"/>
          </w:tcPr>
          <w:p>
            <w:pPr>
              <w:spacing w:after="0" w:line="196" w:lineRule="exact"/>
              <w:rPr>
                <w:sz w:val="20"/>
                <w:szCs w:val="20"/>
                <w:color w:val="auto"/>
              </w:rPr>
            </w:pPr>
            <w:r>
              <w:rPr>
                <w:rFonts w:ascii="Arial" w:cs="Arial" w:eastAsia="Arial" w:hAnsi="Arial"/>
                <w:sz w:val="18"/>
                <w:szCs w:val="18"/>
                <w:b w:val="1"/>
                <w:bCs w:val="1"/>
                <w:color w:val="auto"/>
              </w:rPr>
              <w:t>4. Industry Group</w:t>
            </w:r>
          </w:p>
        </w:tc>
        <w:tc>
          <w:tcPr>
            <w:tcW w:w="7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8"/>
                <w:szCs w:val="18"/>
                <w:color w:val="auto"/>
              </w:rPr>
              <w:t>Agriculture</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20" w:type="dxa"/>
            <w:vAlign w:val="bottom"/>
            <w:gridSpan w:val="4"/>
            <w:vMerge w:val="restart"/>
          </w:tcPr>
          <w:p>
            <w:pPr>
              <w:jc w:val="center"/>
              <w:ind w:right="1360"/>
              <w:spacing w:after="0"/>
              <w:rPr>
                <w:sz w:val="20"/>
                <w:szCs w:val="20"/>
                <w:color w:val="auto"/>
              </w:rPr>
            </w:pPr>
            <w:r>
              <w:rPr>
                <w:rFonts w:ascii="Arial" w:cs="Arial" w:eastAsia="Arial" w:hAnsi="Arial"/>
                <w:sz w:val="18"/>
                <w:szCs w:val="18"/>
                <w:color w:val="auto"/>
                <w:w w:val="97"/>
              </w:rPr>
              <w:t>Health Care</w:t>
            </w:r>
          </w:p>
        </w:tc>
        <w:tc>
          <w:tcPr>
            <w:tcW w:w="320" w:type="dxa"/>
            <w:vAlign w:val="bottom"/>
            <w:tcBorders>
              <w:bottom w:val="single" w:sz="8" w:color="auto"/>
            </w:tcBorders>
          </w:tcPr>
          <w:p>
            <w:pPr>
              <w:spacing w:after="0"/>
              <w:rPr>
                <w:sz w:val="23"/>
                <w:szCs w:val="23"/>
                <w:color w:val="auto"/>
              </w:rPr>
            </w:pPr>
          </w:p>
        </w:tc>
        <w:tc>
          <w:tcPr>
            <w:tcW w:w="4480" w:type="dxa"/>
            <w:vAlign w:val="bottom"/>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56"/>
        </w:trPr>
        <w:tc>
          <w:tcPr>
            <w:tcW w:w="100" w:type="dxa"/>
            <w:vAlign w:val="bottom"/>
            <w:tcBorders>
              <w:right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4"/>
            <w:vMerge w:val="continue"/>
          </w:tcPr>
          <w:p>
            <w:pPr>
              <w:spacing w:after="0"/>
              <w:rPr>
                <w:sz w:val="13"/>
                <w:szCs w:val="13"/>
                <w:color w:val="auto"/>
              </w:rPr>
            </w:pPr>
          </w:p>
        </w:tc>
        <w:tc>
          <w:tcPr>
            <w:tcW w:w="320" w:type="dxa"/>
            <w:vAlign w:val="bottom"/>
            <w:tcBorders>
              <w:left w:val="single" w:sz="8" w:color="auto"/>
              <w:right w:val="single" w:sz="8" w:color="auto"/>
            </w:tcBorders>
          </w:tcPr>
          <w:p>
            <w:pPr>
              <w:spacing w:after="0"/>
              <w:rPr>
                <w:sz w:val="13"/>
                <w:szCs w:val="13"/>
                <w:color w:val="auto"/>
              </w:rPr>
            </w:pPr>
          </w:p>
        </w:tc>
        <w:tc>
          <w:tcPr>
            <w:tcW w:w="4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-8890000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-8890000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-7252970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-7252970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-5615305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-5615305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-3978275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-3978275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-2340610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-2340610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-703580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-703580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-24130</wp:posOffset>
            </wp:positionV>
            <wp:extent cx="1270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-24130</wp:posOffset>
            </wp:positionV>
            <wp:extent cx="1270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700" cy="2476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-9383395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-9383395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-9383395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-7745730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-7745730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-7745730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-6108700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-6108700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-6108700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-4471670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-4471670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-4471670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-2834005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-2834005</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-2834005</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-1196975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-1196975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-1196975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-253365</wp:posOffset>
            </wp:positionV>
            <wp:extent cx="128270" cy="1282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-227965</wp:posOffset>
            </wp:positionV>
            <wp:extent cx="128905"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1">
            <w:col w:w="11240"/>
          </w:cols>
          <w:pgMar w:left="320" w:top="302" w:right="339" w:bottom="0" w:gutter="0" w:footer="0" w:header="0"/>
        </w:sectPr>
      </w:pPr>
    </w:p>
    <w:bookmarkStart w:id="2" w:name="page3"/>
    <w:bookmarkEnd w:id="2"/>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vMerge w:val="restart"/>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0" w:type="dxa"/>
            <w:vAlign w:val="bottom"/>
            <w:tcBorders>
              <w:right w:val="single" w:sz="8" w:color="auto"/>
            </w:tcBorders>
            <w:vMerge w:val="restart"/>
          </w:tcPr>
          <w:p>
            <w:pPr>
              <w:spacing w:after="0"/>
              <w:rPr>
                <w:sz w:val="5"/>
                <w:szCs w:val="5"/>
                <w:color w:val="auto"/>
              </w:rPr>
            </w:pPr>
          </w:p>
        </w:tc>
        <w:tc>
          <w:tcPr>
            <w:tcW w:w="300" w:type="dxa"/>
            <w:vAlign w:val="bottom"/>
            <w:tcBorders>
              <w:right w:val="single" w:sz="8" w:color="auto"/>
            </w:tcBorders>
            <w:vMerge w:val="restart"/>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300" w:type="dxa"/>
            <w:vAlign w:val="bottom"/>
            <w:tcBorders>
              <w:bottom w:val="single" w:sz="8" w:color="auto"/>
              <w:right w:val="single" w:sz="8" w:color="auto"/>
            </w:tcBorders>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215"/>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18"/>
                <w:szCs w:val="18"/>
                <w:color w:val="auto"/>
              </w:rPr>
            </w:pPr>
          </w:p>
        </w:tc>
        <w:tc>
          <w:tcPr>
            <w:tcW w:w="24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3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tcPr>
          <w:p>
            <w:pPr>
              <w:spacing w:after="0" w:line="196" w:lineRule="exact"/>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auto"/>
            </w:tcBorders>
          </w:tcPr>
          <w:p>
            <w:pPr>
              <w:spacing w:after="0"/>
              <w:rPr>
                <w:sz w:val="8"/>
                <w:szCs w:val="8"/>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-2393315</wp:posOffset>
            </wp:positionV>
            <wp:extent cx="12890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-2016125</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-1801495</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-1587500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-1210310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22" w:lineRule="exact"/>
        <w:rPr>
          <w:sz w:val="20"/>
          <w:szCs w:val="20"/>
          <w:color w:val="auto"/>
        </w:rPr>
      </w:pPr>
    </w:p>
    <w:p>
      <w:pPr>
        <w:sectPr>
          <w:pgSz w:w="11900" w:h="16943" w:orient="portrait"/>
          <w:cols w:equalWidth="0" w:num="2">
            <w:col w:w="3560" w:space="520"/>
            <w:col w:w="7160"/>
          </w:cols>
          <w:pgMar w:left="320" w:top="127" w:right="339" w:bottom="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-1209675</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-781050</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943" w:orient="portrait"/>
          <w:cols w:equalWidth="0" w:num="2">
            <w:col w:w="3900" w:space="720"/>
            <w:col w:w="6620"/>
          </w:cols>
          <w:pgMar w:left="320" w:top="127"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2026-06-16</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5300" w:type="dxa"/>
            <w:vAlign w:val="bottom"/>
          </w:tcPr>
          <w:p>
            <w:pPr>
              <w:ind w:left="40"/>
              <w:spacing w:after="0"/>
              <w:rPr>
                <w:sz w:val="20"/>
                <w:szCs w:val="20"/>
                <w:color w:val="auto"/>
              </w:rPr>
            </w:pPr>
            <w:r>
              <w:rPr>
                <w:rFonts w:ascii="Arial" w:cs="Arial" w:eastAsia="Arial" w:hAnsi="Arial"/>
                <w:sz w:val="18"/>
                <w:szCs w:val="18"/>
                <w:color w:val="auto"/>
              </w:rPr>
              <w:t>Pooled Investment Fund Interests</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53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5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53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-1078230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-1078230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-915035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-915035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-752475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-752475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-529590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-529590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43" w:orient="portrait"/>
          <w:cols w:equalWidth="0" w:num="1">
            <w:col w:w="11240"/>
          </w:cols>
          <w:pgMar w:left="320" w:top="127"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00"/>
          </w:cols>
          <w:pgMar w:left="320" w:top="163" w:right="379" w:bottom="0" w:gutter="0" w:footer="0" w:header="0"/>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2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680" w:space="440"/>
            <w:col w:w="6080"/>
          </w:cols>
          <w:pgMar w:left="320" w:top="163" w:right="37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3,500,000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3,499,986</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14</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The proceeds from the offering will be used for working capital and general corporate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456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45615"/>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00"/>
          </w:cols>
          <w:pgMar w:left="320" w:top="163" w:right="379" w:bottom="0" w:gutter="0" w:footer="0" w:header="0"/>
          <w:type w:val="continuous"/>
        </w:sectPr>
      </w:pPr>
    </w:p>
    <w:bookmarkStart w:id="4" w:name="page5"/>
    <w:bookmarkEnd w:id="4"/>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3943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3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46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94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2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92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5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Edesa Biotech, Inc.</w:t>
            </w:r>
          </w:p>
        </w:tc>
        <w:tc>
          <w:tcPr>
            <w:tcW w:w="40" w:type="dxa"/>
            <w:vAlign w:val="bottom"/>
          </w:tcPr>
          <w:p>
            <w:pPr>
              <w:spacing w:after="0"/>
              <w:rPr>
                <w:sz w:val="20"/>
                <w:szCs w:val="20"/>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Peter Weiler</w:t>
            </w:r>
          </w:p>
        </w:tc>
        <w:tc>
          <w:tcPr>
            <w:tcW w:w="20" w:type="dxa"/>
            <w:vAlign w:val="bottom"/>
          </w:tcPr>
          <w:p>
            <w:pPr>
              <w:spacing w:after="0"/>
              <w:rPr>
                <w:sz w:val="20"/>
                <w:szCs w:val="20"/>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Peter Weiler</w:t>
            </w:r>
          </w:p>
        </w:tc>
        <w:tc>
          <w:tcPr>
            <w:tcW w:w="40" w:type="dxa"/>
            <w:vAlign w:val="bottom"/>
          </w:tcPr>
          <w:p>
            <w:pPr>
              <w:spacing w:after="0"/>
              <w:rPr>
                <w:sz w:val="20"/>
                <w:szCs w:val="20"/>
                <w:color w:val="auto"/>
              </w:rPr>
            </w:pPr>
          </w:p>
        </w:tc>
        <w:tc>
          <w:tcPr>
            <w:tcW w:w="29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520" w:type="dxa"/>
            <w:vAlign w:val="bottom"/>
            <w:tcBorders>
              <w:top w:val="single" w:sz="8" w:color="2C2C2C"/>
              <w:bottom w:val="single" w:sz="8" w:color="808080"/>
            </w:tcBorders>
          </w:tcPr>
          <w:p>
            <w:pPr>
              <w:jc w:val="right"/>
              <w:ind w:right="572"/>
              <w:spacing w:after="0"/>
              <w:rPr>
                <w:sz w:val="20"/>
                <w:szCs w:val="20"/>
                <w:color w:val="auto"/>
              </w:rPr>
            </w:pPr>
            <w:r>
              <w:rPr>
                <w:rFonts w:ascii="Times New Roman" w:cs="Times New Roman" w:eastAsia="Times New Roman" w:hAnsi="Times New Roman"/>
                <w:sz w:val="18"/>
                <w:szCs w:val="18"/>
                <w:color w:val="0000FF"/>
                <w:w w:val="99"/>
              </w:rPr>
              <w:t>2026-06-26</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9" Type="http://schemas.openxmlformats.org/officeDocument/2006/relationships/hyperlink" Target="http://www.sec.gov/cgi-bin/browse-edgar?action=getcompany&amp;CIK=00015401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2026-06-26T17:46:39Z</dcterms:created>
  <dcterms:modified xsi:type="dcterms:W3CDTF">2026-06-26T17:46:39Z</dcterms:modified>
</cp:coreProperties>
</file>